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Отзыв Общественной палаты Магаданской области на проект Закона Магаданской области “О безнадзорных животных в Магаданской области и наделении органов местного самоуправления государственными полномочиями по отлову и содержанию безнадзорных животных на территории Магаданской области”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Общественная палата Магаданской области, рассмотрев представленные проект Закона Магаданской области “О безнадзорных животных в Магаданской области и наделении органов местного самоуправления государственными полномочиями по отлову и содержанию безнадзорных животных на территории Магаданской области”, “Методику расчёта нормативов”, “Пояснительную записку к проекта Закона”, “Финансово-экономическое обоснование к проекту Закона” (упомянутые в “Записке” приложения на 10 листах в палату направлены не были), заслушав и приняв к сведению мнение активистов-зоозащитников, пришло к следующим выводам: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Текст законопроекта в целом вызывает одобрение, однако его необходимо дополнить: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ст.1 не хватает важных для исполнения закона определений: “утилизация (уничтожение) трупов безнадзорных животных”, “естественная среда обитания безнадзорного животного”, “собственник безнадзорного животного”, “стерилизация (кастрация) безнадзорного животного”, “умерщвление безнадзорного животного”.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Законопроект не содержит перечня видов животных, на которых распространяется закон. Можно предположить, что речь идёт о собаках и кошках, но без надзора могут оказаться и хомяки, мыши, змеи, попугаи, крокодилы, еноты, другие животные, которых жители области держат дома. Поэтому закрытый перечень животных необходим.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законопроекте не определена общая его цель и задача, которую необходимо решить, в целом непонятно, зачем этот закон вообще должен быть принят. Можно предположить, что такой целью должно стать достижение максимального санитарного благополучия в регионе и обеспечение безопасности жителей области, а также повсеместное распространение практики гуманного отношения к безнадзорным животным.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Законопроект не содержит положений о мониторинге ситуации с безнадзорными животными. Однако, такой мониторинг необходим для проверки эффективности принимаемых в рамках закона мер и целесообразности выделяемых на его реализацию средств. Необходимо внести положение об органах, которые будут изучать ситуацию, давать ей оценку, способах мониторинга, обнародовании его результатов, учёте этих результатов.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Наконец, в законопроект необходимо внести раздел об участии в работе с безнадзорными животными гражданских активистов, волонтёров и профильных общественных организаций - такая работа ведётся в настоящее время и её можно признать достаточно эффективной.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Пояснительная записка и финансово-экономическое обоснование к законопроекту выглядят неубедительно: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Упомянуто о предполагаемой к принятию областной Программе, но ничего о содержании этой программы не сказано, тогда как именно содержание Программы могло бы дать ответы на многие возникающие в связи с Законом вопросы.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Непонятна текущая ситуация с безнадзорными животными как в целом по области, так и по конкретным муниципальным образованиям, нет оценок угроз безопасности людей и их санитарно-эпидемиологическому благополучию, нет даже статистики нападений безнадзорных животных на людей и заболеваемости, связанной с этими животными. Без понимания текущей ситуации невозможно нормально планировать меры по её изменению.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Данные о том, что на 100 жителей области в среднем приходится 5 безнадзорных животных выглядят умозрительно, ссылок на какие-либо исследования или хотя бы просто на методику, по которой получены такие оценки, нет. Тем более непонятен видовой состав безнадзорной популяции - об этом вообще нигде не говорится. Похоже, исследований в этом направлении не проводилось.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Нет обзора и оценки эффективности существующей практики решения проблем, связанных с безнадзорными животными.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Сказано, что 10 % безнадзорных животных должны быть умерщвлены, остальные 90 % помещены в приют, но не обоснования почему? Нет анализа и оценки эффективности разных способов борьбы с опасностями, которые исходят от безнадзорных животных, что является ключевым вопросом - в том числе и в общественной дискуссии на эту тему. Непонятно, почему лучше стерилизовать, чем умерщвлять?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Непонимание и неприятие вызывает финансирование закона и связанной с ним программы на уровне 100 миллионов рублей в год. Суммы финансирования выглядят необоснованными, чрезмерными и непропорционально высокими по сравнению с финансированием многих других важных сфер. Можно предположить, что выделение такого богатого финансирования на безнадзорных животных из бюджета вызовет недовольство среди жителей области.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 xml:space="preserve">Считаем, что законопроекту необходимо дать значительно более серьёзное обоснование, а сам текст законопроекта необходимо скорректировать с учётом высказанных замечаний.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Председатель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Общественной палаты Магаданской области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8"/>
          <w:szCs w:val="28"/>
          <w:rtl w:val="0"/>
        </w:rPr>
        <w:t xml:space="preserve">Я.Г.Радченко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